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FEA4" w14:textId="77777777" w:rsidR="004B512E" w:rsidRDefault="00227A9F">
      <w:pPr>
        <w:pStyle w:val="BodyA"/>
        <w:shd w:val="clear" w:color="auto" w:fill="FFFFFF"/>
        <w:spacing w:line="276" w:lineRule="auto"/>
        <w:jc w:val="center"/>
        <w:rPr>
          <w:rFonts w:ascii="Arial" w:hAnsi="Arial"/>
          <w:b/>
          <w:bCs/>
          <w:sz w:val="28"/>
          <w:szCs w:val="28"/>
          <w:shd w:val="clear" w:color="auto" w:fill="FFFFFF"/>
          <w:lang w:val="en-US"/>
        </w:rPr>
      </w:pPr>
      <w:r>
        <w:rPr>
          <w:rFonts w:ascii="Arial" w:hAnsi="Arial"/>
          <w:b/>
          <w:bCs/>
          <w:sz w:val="28"/>
          <w:szCs w:val="28"/>
          <w:shd w:val="clear" w:color="auto" w:fill="FFFFFF"/>
          <w:lang w:val="en-US"/>
        </w:rPr>
        <w:t>Minutes of Royton and Crompton Family Practice</w:t>
      </w:r>
    </w:p>
    <w:p w14:paraId="0EA2A243" w14:textId="77777777" w:rsidR="004B512E" w:rsidRDefault="00227A9F">
      <w:pPr>
        <w:pStyle w:val="BodyA"/>
        <w:shd w:val="clear" w:color="auto" w:fill="FFFFFF"/>
        <w:spacing w:line="276" w:lineRule="auto"/>
        <w:jc w:val="center"/>
      </w:pPr>
      <w:r>
        <w:rPr>
          <w:rFonts w:ascii="Arial" w:hAnsi="Arial"/>
          <w:b/>
          <w:bCs/>
          <w:sz w:val="28"/>
          <w:szCs w:val="28"/>
          <w:shd w:val="clear" w:color="auto" w:fill="FFFFFF"/>
          <w:lang w:val="en-US"/>
        </w:rPr>
        <w:t>PPG Meeting  6.0</w:t>
      </w:r>
      <w:r>
        <w:rPr>
          <w:rFonts w:ascii="Arial" w:hAnsi="Arial"/>
          <w:b/>
          <w:bCs/>
          <w:sz w:val="28"/>
          <w:szCs w:val="28"/>
          <w:shd w:val="clear" w:color="auto" w:fill="FFFFFF"/>
          <w:lang w:val="en-US"/>
        </w:rPr>
        <w:t>0 p.m. Wednesday 7</w:t>
      </w:r>
      <w:r>
        <w:rPr>
          <w:rFonts w:ascii="Arial" w:hAnsi="Arial"/>
          <w:b/>
          <w:bCs/>
          <w:sz w:val="28"/>
          <w:szCs w:val="28"/>
          <w:shd w:val="clear" w:color="auto" w:fill="FFFFFF"/>
          <w:vertAlign w:val="superscript"/>
          <w:lang w:val="en-US"/>
        </w:rPr>
        <w:t>th</w:t>
      </w:r>
      <w:r>
        <w:rPr>
          <w:rFonts w:ascii="Arial" w:hAnsi="Arial"/>
          <w:b/>
          <w:bCs/>
          <w:sz w:val="28"/>
          <w:szCs w:val="28"/>
          <w:shd w:val="clear" w:color="auto" w:fill="FFFFFF"/>
          <w:lang w:val="en-US"/>
        </w:rPr>
        <w:t xml:space="preserve"> June </w:t>
      </w:r>
      <w:r>
        <w:rPr>
          <w:rFonts w:ascii="Arial" w:hAnsi="Arial"/>
          <w:b/>
          <w:bCs/>
          <w:sz w:val="28"/>
          <w:szCs w:val="28"/>
          <w:shd w:val="clear" w:color="auto" w:fill="FFFFFF"/>
          <w:lang w:val="en-US"/>
        </w:rPr>
        <w:t xml:space="preserve">2023  </w:t>
      </w:r>
    </w:p>
    <w:tbl>
      <w:tblPr>
        <w:tblW w:w="10084" w:type="dxa"/>
        <w:jc w:val="center"/>
        <w:tblLayout w:type="fixed"/>
        <w:tblCellMar>
          <w:top w:w="80" w:type="dxa"/>
          <w:left w:w="80" w:type="dxa"/>
          <w:bottom w:w="80" w:type="dxa"/>
          <w:right w:w="80" w:type="dxa"/>
        </w:tblCellMar>
        <w:tblLook w:val="04A0" w:firstRow="1" w:lastRow="0" w:firstColumn="1" w:lastColumn="0" w:noHBand="0" w:noVBand="1"/>
      </w:tblPr>
      <w:tblGrid>
        <w:gridCol w:w="2425"/>
        <w:gridCol w:w="6033"/>
        <w:gridCol w:w="1626"/>
      </w:tblGrid>
      <w:tr w:rsidR="004B512E" w14:paraId="46582E8E" w14:textId="77777777">
        <w:trPr>
          <w:trHeight w:val="509"/>
          <w:jc w:val="center"/>
        </w:trPr>
        <w:tc>
          <w:tcPr>
            <w:tcW w:w="2425" w:type="dxa"/>
            <w:tcBorders>
              <w:top w:val="single" w:sz="8" w:space="0" w:color="000000"/>
              <w:left w:val="single" w:sz="8" w:space="0" w:color="000000"/>
              <w:bottom w:val="single" w:sz="8" w:space="0" w:color="000000"/>
              <w:right w:val="single" w:sz="8" w:space="0" w:color="000000"/>
            </w:tcBorders>
            <w:shd w:val="clear" w:color="auto" w:fill="FFFFFF"/>
          </w:tcPr>
          <w:p w14:paraId="10379F29" w14:textId="77777777" w:rsidR="004B512E" w:rsidRDefault="00227A9F">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t>Agenda Item</w:t>
            </w:r>
          </w:p>
        </w:tc>
        <w:tc>
          <w:tcPr>
            <w:tcW w:w="6033" w:type="dxa"/>
            <w:tcBorders>
              <w:top w:val="single" w:sz="8" w:space="0" w:color="000000"/>
              <w:left w:val="single" w:sz="8" w:space="0" w:color="000000"/>
              <w:bottom w:val="single" w:sz="8" w:space="0" w:color="000000"/>
              <w:right w:val="single" w:sz="8" w:space="0" w:color="000000"/>
            </w:tcBorders>
            <w:shd w:val="clear" w:color="auto" w:fill="FFFFFF"/>
          </w:tcPr>
          <w:p w14:paraId="40E1B1ED" w14:textId="77777777" w:rsidR="004B512E" w:rsidRDefault="004B512E">
            <w:pPr>
              <w:widowControl w:val="0"/>
            </w:pPr>
          </w:p>
        </w:tc>
        <w:tc>
          <w:tcPr>
            <w:tcW w:w="1626" w:type="dxa"/>
            <w:tcBorders>
              <w:top w:val="single" w:sz="8" w:space="0" w:color="000000"/>
              <w:left w:val="single" w:sz="8" w:space="0" w:color="000000"/>
              <w:bottom w:val="single" w:sz="8" w:space="0" w:color="000000"/>
              <w:right w:val="single" w:sz="8" w:space="0" w:color="000000"/>
            </w:tcBorders>
            <w:shd w:val="clear" w:color="auto" w:fill="FFFFFF"/>
          </w:tcPr>
          <w:p w14:paraId="2D739642" w14:textId="77777777" w:rsidR="004B512E" w:rsidRDefault="00227A9F">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t>Action</w:t>
            </w:r>
          </w:p>
        </w:tc>
      </w:tr>
      <w:tr w:rsidR="004B512E" w14:paraId="73D95303" w14:textId="77777777">
        <w:trPr>
          <w:trHeight w:val="310"/>
          <w:jc w:val="center"/>
        </w:trPr>
        <w:tc>
          <w:tcPr>
            <w:tcW w:w="2425" w:type="dxa"/>
            <w:tcBorders>
              <w:top w:val="single" w:sz="8" w:space="0" w:color="000000"/>
              <w:left w:val="single" w:sz="8" w:space="0" w:color="000000"/>
              <w:bottom w:val="single" w:sz="8" w:space="0" w:color="000000"/>
              <w:right w:val="single" w:sz="8" w:space="0" w:color="000000"/>
            </w:tcBorders>
            <w:shd w:val="clear" w:color="auto" w:fill="FFFFFF"/>
          </w:tcPr>
          <w:p w14:paraId="3FFEC97D" w14:textId="77777777" w:rsidR="004B512E" w:rsidRDefault="00227A9F">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t xml:space="preserve">Present </w:t>
            </w:r>
          </w:p>
        </w:tc>
        <w:tc>
          <w:tcPr>
            <w:tcW w:w="6033" w:type="dxa"/>
            <w:tcBorders>
              <w:top w:val="single" w:sz="8" w:space="0" w:color="000000"/>
              <w:left w:val="single" w:sz="8" w:space="0" w:color="000000"/>
              <w:bottom w:val="single" w:sz="8" w:space="0" w:color="000000"/>
              <w:right w:val="single" w:sz="8" w:space="0" w:color="000000"/>
            </w:tcBorders>
            <w:shd w:val="clear" w:color="auto" w:fill="FFFFFF"/>
          </w:tcPr>
          <w:p w14:paraId="2C849A53" w14:textId="77777777" w:rsidR="004B512E" w:rsidRDefault="00227A9F">
            <w:pPr>
              <w:pStyle w:val="BodyA"/>
              <w:widowControl w:val="0"/>
              <w:shd w:val="clear" w:color="auto" w:fill="FFFFFF"/>
            </w:pPr>
            <w:r>
              <w:rPr>
                <w:rFonts w:ascii="Arial" w:hAnsi="Arial"/>
                <w:shd w:val="clear" w:color="auto" w:fill="FFFFFF"/>
                <w:lang w:val="en-US"/>
              </w:rPr>
              <w:t xml:space="preserve">KF, LF, SF, BC, VM, AI, CI, JS, KM, </w:t>
            </w:r>
          </w:p>
        </w:tc>
        <w:tc>
          <w:tcPr>
            <w:tcW w:w="1626" w:type="dxa"/>
            <w:tcBorders>
              <w:top w:val="single" w:sz="8" w:space="0" w:color="000000"/>
              <w:left w:val="single" w:sz="8" w:space="0" w:color="000000"/>
              <w:bottom w:val="single" w:sz="8" w:space="0" w:color="000000"/>
              <w:right w:val="single" w:sz="8" w:space="0" w:color="000000"/>
            </w:tcBorders>
            <w:shd w:val="clear" w:color="auto" w:fill="FFFFFF"/>
          </w:tcPr>
          <w:p w14:paraId="76213ACA" w14:textId="77777777" w:rsidR="004B512E" w:rsidRDefault="004B512E">
            <w:pPr>
              <w:widowControl w:val="0"/>
            </w:pPr>
          </w:p>
        </w:tc>
      </w:tr>
      <w:tr w:rsidR="004B512E" w14:paraId="5550C2D1" w14:textId="77777777">
        <w:trPr>
          <w:trHeight w:val="310"/>
          <w:jc w:val="center"/>
        </w:trPr>
        <w:tc>
          <w:tcPr>
            <w:tcW w:w="2425" w:type="dxa"/>
            <w:tcBorders>
              <w:top w:val="single" w:sz="8" w:space="0" w:color="000000"/>
              <w:left w:val="single" w:sz="8" w:space="0" w:color="000000"/>
              <w:bottom w:val="single" w:sz="8" w:space="0" w:color="000000"/>
              <w:right w:val="single" w:sz="8" w:space="0" w:color="000000"/>
            </w:tcBorders>
            <w:shd w:val="clear" w:color="auto" w:fill="FFFFFF"/>
          </w:tcPr>
          <w:p w14:paraId="73528F33" w14:textId="77777777" w:rsidR="004B512E" w:rsidRDefault="00227A9F">
            <w:pPr>
              <w:pStyle w:val="Body"/>
              <w:widowControl w:val="0"/>
              <w:shd w:val="clear" w:color="auto" w:fill="FFFFFF"/>
              <w:rPr>
                <w:rFonts w:ascii="Arial" w:hAnsi="Arial"/>
                <w:b/>
                <w:bCs/>
                <w:shd w:val="clear" w:color="auto" w:fill="FFFFFF"/>
              </w:rPr>
            </w:pPr>
            <w:r>
              <w:rPr>
                <w:rFonts w:ascii="Arial" w:hAnsi="Arial"/>
                <w:b/>
                <w:bCs/>
                <w:shd w:val="clear" w:color="auto" w:fill="FFFFFF"/>
              </w:rPr>
              <w:t>Apologies</w:t>
            </w:r>
          </w:p>
        </w:tc>
        <w:tc>
          <w:tcPr>
            <w:tcW w:w="6033" w:type="dxa"/>
            <w:tcBorders>
              <w:top w:val="single" w:sz="8" w:space="0" w:color="000000"/>
              <w:left w:val="single" w:sz="8" w:space="0" w:color="000000"/>
              <w:bottom w:val="single" w:sz="8" w:space="0" w:color="000000"/>
              <w:right w:val="single" w:sz="8" w:space="0" w:color="000000"/>
            </w:tcBorders>
            <w:shd w:val="clear" w:color="auto" w:fill="FFFFFF"/>
          </w:tcPr>
          <w:p w14:paraId="414C9422" w14:textId="77777777" w:rsidR="004B512E" w:rsidRDefault="00227A9F">
            <w:pPr>
              <w:pStyle w:val="BodyA"/>
              <w:widowControl w:val="0"/>
              <w:shd w:val="clear" w:color="auto" w:fill="FFFFFF"/>
              <w:rPr>
                <w:rFonts w:ascii="Arial" w:hAnsi="Arial"/>
              </w:rPr>
            </w:pPr>
            <w:r>
              <w:rPr>
                <w:rFonts w:ascii="Arial" w:hAnsi="Arial"/>
              </w:rPr>
              <w:t>SG, SP</w:t>
            </w:r>
          </w:p>
        </w:tc>
        <w:tc>
          <w:tcPr>
            <w:tcW w:w="1626" w:type="dxa"/>
            <w:tcBorders>
              <w:top w:val="single" w:sz="8" w:space="0" w:color="000000"/>
              <w:left w:val="single" w:sz="8" w:space="0" w:color="000000"/>
              <w:bottom w:val="single" w:sz="8" w:space="0" w:color="000000"/>
              <w:right w:val="single" w:sz="8" w:space="0" w:color="000000"/>
            </w:tcBorders>
            <w:shd w:val="clear" w:color="auto" w:fill="FFFFFF"/>
          </w:tcPr>
          <w:p w14:paraId="31DBB8E4" w14:textId="77777777" w:rsidR="004B512E" w:rsidRDefault="004B512E">
            <w:pPr>
              <w:widowControl w:val="0"/>
            </w:pPr>
          </w:p>
        </w:tc>
      </w:tr>
      <w:tr w:rsidR="004B512E" w14:paraId="10AFA898" w14:textId="77777777">
        <w:trPr>
          <w:trHeight w:val="650"/>
          <w:jc w:val="center"/>
        </w:trPr>
        <w:tc>
          <w:tcPr>
            <w:tcW w:w="2425" w:type="dxa"/>
            <w:tcBorders>
              <w:top w:val="single" w:sz="8" w:space="0" w:color="000000"/>
              <w:left w:val="single" w:sz="8" w:space="0" w:color="000000"/>
              <w:bottom w:val="single" w:sz="8" w:space="0" w:color="000000"/>
              <w:right w:val="single" w:sz="8" w:space="0" w:color="000000"/>
            </w:tcBorders>
            <w:shd w:val="clear" w:color="auto" w:fill="FFFFFF"/>
          </w:tcPr>
          <w:p w14:paraId="164EAA6A" w14:textId="77777777" w:rsidR="004B512E" w:rsidRDefault="00227A9F">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t xml:space="preserve">Approval of </w:t>
            </w:r>
          </w:p>
          <w:p w14:paraId="62EC59DB" w14:textId="77777777" w:rsidR="004B512E" w:rsidRDefault="00227A9F">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t xml:space="preserve">minutes </w:t>
            </w:r>
          </w:p>
        </w:tc>
        <w:tc>
          <w:tcPr>
            <w:tcW w:w="6033" w:type="dxa"/>
            <w:tcBorders>
              <w:top w:val="single" w:sz="8" w:space="0" w:color="000000"/>
              <w:left w:val="single" w:sz="8" w:space="0" w:color="000000"/>
              <w:bottom w:val="single" w:sz="8" w:space="0" w:color="000000"/>
              <w:right w:val="single" w:sz="8" w:space="0" w:color="000000"/>
            </w:tcBorders>
            <w:shd w:val="clear" w:color="auto" w:fill="FFFFFF"/>
          </w:tcPr>
          <w:p w14:paraId="20400CFD" w14:textId="77777777" w:rsidR="004B512E" w:rsidRDefault="00227A9F">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 xml:space="preserve">Approved after correction to date of </w:t>
            </w:r>
            <w:r>
              <w:rPr>
                <w:rFonts w:ascii="Arial" w:hAnsi="Arial"/>
                <w:shd w:val="clear" w:color="auto" w:fill="FFFFFF"/>
                <w:lang w:val="en-US"/>
              </w:rPr>
              <w:t>meeting</w:t>
            </w:r>
          </w:p>
        </w:tc>
        <w:tc>
          <w:tcPr>
            <w:tcW w:w="1626" w:type="dxa"/>
            <w:tcBorders>
              <w:top w:val="single" w:sz="8" w:space="0" w:color="000000"/>
              <w:left w:val="single" w:sz="8" w:space="0" w:color="000000"/>
              <w:bottom w:val="single" w:sz="8" w:space="0" w:color="000000"/>
              <w:right w:val="single" w:sz="8" w:space="0" w:color="000000"/>
            </w:tcBorders>
            <w:shd w:val="clear" w:color="auto" w:fill="FFFFFF"/>
          </w:tcPr>
          <w:p w14:paraId="543F0500" w14:textId="77777777" w:rsidR="004B512E" w:rsidRDefault="004B512E">
            <w:pPr>
              <w:widowControl w:val="0"/>
            </w:pPr>
          </w:p>
        </w:tc>
      </w:tr>
      <w:tr w:rsidR="004B512E" w14:paraId="1D8F6530" w14:textId="77777777">
        <w:trPr>
          <w:trHeight w:val="2614"/>
          <w:jc w:val="center"/>
        </w:trPr>
        <w:tc>
          <w:tcPr>
            <w:tcW w:w="2425" w:type="dxa"/>
            <w:tcBorders>
              <w:top w:val="single" w:sz="8" w:space="0" w:color="000000"/>
              <w:left w:val="single" w:sz="8" w:space="0" w:color="000000"/>
              <w:bottom w:val="single" w:sz="8" w:space="0" w:color="000000"/>
              <w:right w:val="single" w:sz="8" w:space="0" w:color="000000"/>
            </w:tcBorders>
            <w:shd w:val="clear" w:color="auto" w:fill="FFFFFF"/>
          </w:tcPr>
          <w:p w14:paraId="3DE38FA8" w14:textId="77777777" w:rsidR="004B512E" w:rsidRDefault="00227A9F">
            <w:pPr>
              <w:pStyle w:val="Body"/>
              <w:widowControl w:val="0"/>
              <w:shd w:val="clear" w:color="auto" w:fill="FFFFFF"/>
              <w:rPr>
                <w:rFonts w:ascii="Arial" w:hAnsi="Arial"/>
                <w:b/>
                <w:bCs/>
                <w:shd w:val="clear" w:color="auto" w:fill="FFFFFF"/>
              </w:rPr>
            </w:pPr>
            <w:r>
              <w:rPr>
                <w:rFonts w:ascii="Arial" w:hAnsi="Arial"/>
                <w:b/>
                <w:bCs/>
                <w:shd w:val="clear" w:color="auto" w:fill="FFFFFF"/>
              </w:rPr>
              <w:t xml:space="preserve">Practice update </w:t>
            </w:r>
          </w:p>
        </w:tc>
        <w:tc>
          <w:tcPr>
            <w:tcW w:w="6033" w:type="dxa"/>
            <w:tcBorders>
              <w:top w:val="single" w:sz="8" w:space="0" w:color="000000"/>
              <w:left w:val="single" w:sz="8" w:space="0" w:color="000000"/>
              <w:bottom w:val="single" w:sz="8" w:space="0" w:color="000000"/>
              <w:right w:val="single" w:sz="8" w:space="0" w:color="000000"/>
            </w:tcBorders>
            <w:shd w:val="clear" w:color="auto" w:fill="FFFFFF"/>
          </w:tcPr>
          <w:p w14:paraId="5E0B01F6" w14:textId="77777777" w:rsidR="004B512E" w:rsidRDefault="00227A9F">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 xml:space="preserve">The practice has taken on one new GP, Dr Aram </w:t>
            </w:r>
          </w:p>
          <w:p w14:paraId="675723B7" w14:textId="77777777" w:rsidR="004B512E" w:rsidRDefault="00227A9F">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Zehtabi, and is in talks with three others.</w:t>
            </w:r>
          </w:p>
          <w:p w14:paraId="15020C29" w14:textId="77777777" w:rsidR="004B512E" w:rsidRDefault="004B512E">
            <w:pPr>
              <w:pStyle w:val="BodyA"/>
              <w:widowControl w:val="0"/>
              <w:shd w:val="clear" w:color="auto" w:fill="FFFFFF"/>
              <w:rPr>
                <w:rFonts w:ascii="Arial" w:hAnsi="Arial"/>
                <w:shd w:val="clear" w:color="auto" w:fill="FFFFFF"/>
                <w:lang w:val="en-US"/>
              </w:rPr>
            </w:pPr>
          </w:p>
          <w:p w14:paraId="0A992ADC" w14:textId="77777777" w:rsidR="004B512E" w:rsidRDefault="00227A9F">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 xml:space="preserve">The practice no longer advises patients to ring at 8am for appointments. Online triage is actively encouraged with patients being </w:t>
            </w:r>
            <w:r>
              <w:rPr>
                <w:rFonts w:ascii="Arial" w:hAnsi="Arial"/>
                <w:shd w:val="clear" w:color="auto" w:fill="FFFFFF"/>
                <w:lang w:val="en-US"/>
              </w:rPr>
              <w:t>signposted to the appropriate</w:t>
            </w:r>
          </w:p>
          <w:p w14:paraId="310DE29C" w14:textId="77777777" w:rsidR="004B512E" w:rsidRDefault="00227A9F">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service.</w:t>
            </w:r>
          </w:p>
          <w:p w14:paraId="7CBB4659" w14:textId="77777777" w:rsidR="004B512E" w:rsidRDefault="004B512E">
            <w:pPr>
              <w:pStyle w:val="BodyA"/>
              <w:widowControl w:val="0"/>
              <w:shd w:val="clear" w:color="auto" w:fill="FFFFFF"/>
              <w:rPr>
                <w:rFonts w:ascii="Arial" w:hAnsi="Arial"/>
                <w:shd w:val="clear" w:color="auto" w:fill="FFFFFF"/>
                <w:lang w:val="en-US"/>
              </w:rPr>
            </w:pPr>
          </w:p>
          <w:p w14:paraId="3786AFB5" w14:textId="77777777" w:rsidR="004B512E" w:rsidRDefault="00227A9F">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The practice, following a government mandate, is working towards online triage as its business model but as yet there is no official date for implementation.</w:t>
            </w:r>
          </w:p>
          <w:p w14:paraId="450F7178" w14:textId="77777777" w:rsidR="004B512E" w:rsidRDefault="004B512E">
            <w:pPr>
              <w:pStyle w:val="BodyA"/>
              <w:widowControl w:val="0"/>
              <w:shd w:val="clear" w:color="auto" w:fill="FFFFFF"/>
              <w:rPr>
                <w:rFonts w:ascii="Arial" w:hAnsi="Arial"/>
                <w:shd w:val="clear" w:color="auto" w:fill="FFFFFF"/>
                <w:lang w:val="en-US"/>
              </w:rPr>
            </w:pPr>
          </w:p>
          <w:p w14:paraId="7C80E3B4" w14:textId="77777777" w:rsidR="004B512E" w:rsidRDefault="00227A9F">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Patients will be informed by appropriate means when the o</w:t>
            </w:r>
            <w:r>
              <w:rPr>
                <w:rFonts w:ascii="Arial" w:hAnsi="Arial"/>
                <w:shd w:val="clear" w:color="auto" w:fill="FFFFFF"/>
                <w:lang w:val="en-US"/>
              </w:rPr>
              <w:t>fficial date of implementation for this plan is known.</w:t>
            </w:r>
          </w:p>
          <w:p w14:paraId="77AC6BCB" w14:textId="77777777" w:rsidR="004B512E" w:rsidRDefault="004B512E">
            <w:pPr>
              <w:pStyle w:val="BodyA"/>
              <w:widowControl w:val="0"/>
              <w:shd w:val="clear" w:color="auto" w:fill="FFFFFF"/>
              <w:rPr>
                <w:rFonts w:ascii="Arial" w:hAnsi="Arial"/>
                <w:shd w:val="clear" w:color="auto" w:fill="FFFFFF"/>
                <w:lang w:val="en-US"/>
              </w:rPr>
            </w:pPr>
          </w:p>
          <w:p w14:paraId="2CB0513E" w14:textId="77777777" w:rsidR="004B512E" w:rsidRDefault="00227A9F">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 xml:space="preserve">The PPG expressed concern that as no flags are </w:t>
            </w:r>
          </w:p>
          <w:p w14:paraId="0329932A" w14:textId="77777777" w:rsidR="004B512E" w:rsidRDefault="00227A9F">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 xml:space="preserve">available on the digital notes and as some notes are still held in paper format the ability of the clinician to easily allocate the appropriate service </w:t>
            </w:r>
            <w:r>
              <w:rPr>
                <w:rFonts w:ascii="Arial" w:hAnsi="Arial"/>
                <w:shd w:val="clear" w:color="auto" w:fill="FFFFFF"/>
                <w:lang w:val="en-US"/>
              </w:rPr>
              <w:t>for patients may be compromised.  This may be especially true for long term illness patients.</w:t>
            </w:r>
          </w:p>
          <w:p w14:paraId="6CFF6B5A" w14:textId="77777777" w:rsidR="004B512E" w:rsidRDefault="004B512E">
            <w:pPr>
              <w:pStyle w:val="BodyA"/>
              <w:widowControl w:val="0"/>
              <w:shd w:val="clear" w:color="auto" w:fill="FFFFFF"/>
              <w:rPr>
                <w:rFonts w:ascii="Arial" w:hAnsi="Arial"/>
                <w:shd w:val="clear" w:color="auto" w:fill="FFFFFF"/>
                <w:lang w:val="en-US"/>
              </w:rPr>
            </w:pPr>
          </w:p>
        </w:tc>
        <w:tc>
          <w:tcPr>
            <w:tcW w:w="1626" w:type="dxa"/>
            <w:tcBorders>
              <w:top w:val="single" w:sz="8" w:space="0" w:color="000000"/>
              <w:left w:val="single" w:sz="8" w:space="0" w:color="000000"/>
              <w:bottom w:val="single" w:sz="8" w:space="0" w:color="000000"/>
              <w:right w:val="single" w:sz="8" w:space="0" w:color="000000"/>
            </w:tcBorders>
            <w:shd w:val="clear" w:color="auto" w:fill="FFFFFF"/>
          </w:tcPr>
          <w:p w14:paraId="1DC64546" w14:textId="77777777" w:rsidR="004B512E" w:rsidRDefault="004B512E">
            <w:pPr>
              <w:pStyle w:val="BodyA"/>
              <w:widowControl w:val="0"/>
              <w:shd w:val="clear" w:color="auto" w:fill="FFFFFF"/>
              <w:rPr>
                <w:rFonts w:ascii="Arial" w:hAnsi="Arial"/>
                <w:lang w:val="en-US"/>
              </w:rPr>
            </w:pPr>
          </w:p>
          <w:p w14:paraId="5A5C5649" w14:textId="77777777" w:rsidR="004B512E" w:rsidRDefault="004B512E">
            <w:pPr>
              <w:pStyle w:val="BodyA"/>
              <w:widowControl w:val="0"/>
              <w:shd w:val="clear" w:color="auto" w:fill="FFFFFF"/>
              <w:rPr>
                <w:rFonts w:ascii="Arial" w:hAnsi="Arial"/>
                <w:lang w:val="en-US"/>
              </w:rPr>
            </w:pPr>
          </w:p>
          <w:p w14:paraId="23670FC7" w14:textId="77777777" w:rsidR="004B512E" w:rsidRDefault="004B512E">
            <w:pPr>
              <w:pStyle w:val="BodyA"/>
              <w:widowControl w:val="0"/>
              <w:shd w:val="clear" w:color="auto" w:fill="FFFFFF"/>
              <w:rPr>
                <w:rFonts w:ascii="Arial" w:hAnsi="Arial"/>
                <w:lang w:val="en-US"/>
              </w:rPr>
            </w:pPr>
          </w:p>
          <w:p w14:paraId="43D5164A" w14:textId="77777777" w:rsidR="004B512E" w:rsidRDefault="004B512E">
            <w:pPr>
              <w:pStyle w:val="BodyA"/>
              <w:widowControl w:val="0"/>
              <w:shd w:val="clear" w:color="auto" w:fill="FFFFFF"/>
              <w:rPr>
                <w:rFonts w:ascii="Arial" w:hAnsi="Arial"/>
                <w:lang w:val="en-US"/>
              </w:rPr>
            </w:pPr>
          </w:p>
          <w:p w14:paraId="60C4FC48" w14:textId="77777777" w:rsidR="004B512E" w:rsidRDefault="004B512E">
            <w:pPr>
              <w:pStyle w:val="BodyA"/>
              <w:widowControl w:val="0"/>
              <w:shd w:val="clear" w:color="auto" w:fill="FFFFFF"/>
              <w:rPr>
                <w:rFonts w:ascii="Arial" w:hAnsi="Arial"/>
                <w:lang w:val="en-US"/>
              </w:rPr>
            </w:pPr>
          </w:p>
          <w:p w14:paraId="000F497A" w14:textId="77777777" w:rsidR="004B512E" w:rsidRDefault="004B512E">
            <w:pPr>
              <w:pStyle w:val="BodyA"/>
              <w:widowControl w:val="0"/>
              <w:shd w:val="clear" w:color="auto" w:fill="FFFFFF"/>
              <w:rPr>
                <w:rFonts w:ascii="Arial" w:hAnsi="Arial"/>
                <w:lang w:val="en-US"/>
              </w:rPr>
            </w:pPr>
          </w:p>
          <w:p w14:paraId="65826F56" w14:textId="77777777" w:rsidR="004B512E" w:rsidRDefault="004B512E">
            <w:pPr>
              <w:pStyle w:val="BodyA"/>
              <w:widowControl w:val="0"/>
              <w:shd w:val="clear" w:color="auto" w:fill="FFFFFF"/>
              <w:rPr>
                <w:rFonts w:ascii="Arial" w:hAnsi="Arial"/>
                <w:lang w:val="en-US"/>
              </w:rPr>
            </w:pPr>
          </w:p>
          <w:p w14:paraId="57F621EA" w14:textId="77777777" w:rsidR="004B512E" w:rsidRDefault="004B512E">
            <w:pPr>
              <w:pStyle w:val="BodyA"/>
              <w:widowControl w:val="0"/>
              <w:shd w:val="clear" w:color="auto" w:fill="FFFFFF"/>
              <w:rPr>
                <w:rFonts w:ascii="Arial" w:hAnsi="Arial"/>
                <w:lang w:val="en-US"/>
              </w:rPr>
            </w:pPr>
          </w:p>
          <w:p w14:paraId="187FF629" w14:textId="77777777" w:rsidR="004B512E" w:rsidRDefault="004B512E">
            <w:pPr>
              <w:pStyle w:val="BodyA"/>
              <w:widowControl w:val="0"/>
              <w:shd w:val="clear" w:color="auto" w:fill="FFFFFF"/>
              <w:rPr>
                <w:rFonts w:ascii="Arial" w:hAnsi="Arial"/>
                <w:lang w:val="en-US"/>
              </w:rPr>
            </w:pPr>
          </w:p>
          <w:p w14:paraId="001348CF" w14:textId="77777777" w:rsidR="004B512E" w:rsidRDefault="004B512E">
            <w:pPr>
              <w:pStyle w:val="BodyA"/>
              <w:widowControl w:val="0"/>
              <w:shd w:val="clear" w:color="auto" w:fill="FFFFFF"/>
              <w:rPr>
                <w:rFonts w:ascii="Arial" w:hAnsi="Arial"/>
                <w:lang w:val="en-US"/>
              </w:rPr>
            </w:pPr>
          </w:p>
          <w:p w14:paraId="7EDCCC5E" w14:textId="77777777" w:rsidR="004B512E" w:rsidRDefault="004B512E">
            <w:pPr>
              <w:pStyle w:val="BodyA"/>
              <w:widowControl w:val="0"/>
              <w:shd w:val="clear" w:color="auto" w:fill="FFFFFF"/>
              <w:rPr>
                <w:rFonts w:ascii="Arial" w:hAnsi="Arial"/>
                <w:lang w:val="en-US"/>
              </w:rPr>
            </w:pPr>
          </w:p>
          <w:p w14:paraId="77992191" w14:textId="77777777" w:rsidR="004B512E" w:rsidRDefault="004B512E">
            <w:pPr>
              <w:pStyle w:val="BodyA"/>
              <w:widowControl w:val="0"/>
              <w:shd w:val="clear" w:color="auto" w:fill="FFFFFF"/>
              <w:rPr>
                <w:rFonts w:ascii="Arial" w:hAnsi="Arial"/>
                <w:lang w:val="en-US"/>
              </w:rPr>
            </w:pPr>
          </w:p>
          <w:p w14:paraId="48A9A30C" w14:textId="77777777" w:rsidR="004B512E" w:rsidRDefault="004B512E">
            <w:pPr>
              <w:pStyle w:val="BodyA"/>
              <w:widowControl w:val="0"/>
              <w:shd w:val="clear" w:color="auto" w:fill="FFFFFF"/>
              <w:rPr>
                <w:rFonts w:ascii="Arial" w:hAnsi="Arial"/>
                <w:lang w:val="en-US"/>
              </w:rPr>
            </w:pPr>
          </w:p>
          <w:p w14:paraId="2EE0E870" w14:textId="77777777" w:rsidR="004B512E" w:rsidRDefault="004B512E">
            <w:pPr>
              <w:pStyle w:val="BodyA"/>
              <w:widowControl w:val="0"/>
              <w:shd w:val="clear" w:color="auto" w:fill="FFFFFF"/>
              <w:rPr>
                <w:rFonts w:ascii="Arial" w:hAnsi="Arial"/>
                <w:lang w:val="en-US"/>
              </w:rPr>
            </w:pPr>
          </w:p>
          <w:p w14:paraId="0541EBCE" w14:textId="77777777" w:rsidR="004B512E" w:rsidRDefault="004B512E">
            <w:pPr>
              <w:pStyle w:val="BodyA"/>
              <w:widowControl w:val="0"/>
              <w:shd w:val="clear" w:color="auto" w:fill="FFFFFF"/>
              <w:rPr>
                <w:rFonts w:ascii="Arial" w:hAnsi="Arial"/>
                <w:lang w:val="en-US"/>
              </w:rPr>
            </w:pPr>
          </w:p>
          <w:p w14:paraId="4CFFEC84" w14:textId="77777777" w:rsidR="004B512E" w:rsidRDefault="004B512E">
            <w:pPr>
              <w:pStyle w:val="BodyA"/>
              <w:widowControl w:val="0"/>
              <w:shd w:val="clear" w:color="auto" w:fill="FFFFFF"/>
              <w:rPr>
                <w:rFonts w:ascii="Arial" w:hAnsi="Arial"/>
                <w:lang w:val="en-US"/>
              </w:rPr>
            </w:pPr>
          </w:p>
          <w:p w14:paraId="11216404" w14:textId="77777777" w:rsidR="004B512E" w:rsidRDefault="004B512E">
            <w:pPr>
              <w:pStyle w:val="BodyA"/>
              <w:widowControl w:val="0"/>
              <w:shd w:val="clear" w:color="auto" w:fill="FFFFFF"/>
              <w:rPr>
                <w:rFonts w:ascii="Arial" w:hAnsi="Arial"/>
                <w:lang w:val="en-US"/>
              </w:rPr>
            </w:pPr>
          </w:p>
          <w:p w14:paraId="49069BAF" w14:textId="77777777" w:rsidR="004B512E" w:rsidRDefault="00227A9F">
            <w:pPr>
              <w:pStyle w:val="BodyA"/>
              <w:widowControl w:val="0"/>
              <w:shd w:val="clear" w:color="auto" w:fill="FFFFFF"/>
              <w:rPr>
                <w:rFonts w:ascii="Arial" w:hAnsi="Arial"/>
                <w:lang w:val="en-US"/>
              </w:rPr>
            </w:pPr>
            <w:r>
              <w:rPr>
                <w:rFonts w:ascii="Arial" w:hAnsi="Arial"/>
                <w:lang w:val="en-US"/>
              </w:rPr>
              <w:t>VM/Practice</w:t>
            </w:r>
          </w:p>
        </w:tc>
      </w:tr>
      <w:tr w:rsidR="004B512E" w14:paraId="6EBCBBBE" w14:textId="77777777">
        <w:trPr>
          <w:trHeight w:val="592"/>
          <w:jc w:val="center"/>
        </w:trPr>
        <w:tc>
          <w:tcPr>
            <w:tcW w:w="2425" w:type="dxa"/>
            <w:tcBorders>
              <w:left w:val="single" w:sz="8" w:space="0" w:color="000000"/>
              <w:bottom w:val="single" w:sz="8" w:space="0" w:color="000000"/>
              <w:right w:val="single" w:sz="8" w:space="0" w:color="000000"/>
            </w:tcBorders>
            <w:shd w:val="clear" w:color="auto" w:fill="FFFFFF"/>
          </w:tcPr>
          <w:p w14:paraId="2129A966" w14:textId="77777777" w:rsidR="004B512E" w:rsidRDefault="00227A9F">
            <w:pPr>
              <w:pStyle w:val="Body"/>
              <w:widowControl w:val="0"/>
              <w:shd w:val="clear" w:color="auto" w:fill="FFFFFF"/>
              <w:rPr>
                <w:rFonts w:ascii="Arial" w:hAnsi="Arial"/>
                <w:b/>
                <w:bCs/>
                <w:shd w:val="clear" w:color="auto" w:fill="FFFFFF"/>
              </w:rPr>
            </w:pPr>
            <w:r>
              <w:rPr>
                <w:rFonts w:ascii="Arial" w:hAnsi="Arial"/>
                <w:b/>
                <w:bCs/>
                <w:shd w:val="clear" w:color="auto" w:fill="FFFFFF"/>
              </w:rPr>
              <w:t>AOB</w:t>
            </w:r>
          </w:p>
        </w:tc>
        <w:tc>
          <w:tcPr>
            <w:tcW w:w="6033" w:type="dxa"/>
            <w:tcBorders>
              <w:left w:val="single" w:sz="8" w:space="0" w:color="000000"/>
              <w:bottom w:val="single" w:sz="8" w:space="0" w:color="000000"/>
              <w:right w:val="single" w:sz="8" w:space="0" w:color="000000"/>
            </w:tcBorders>
            <w:shd w:val="clear" w:color="auto" w:fill="FFFFFF"/>
          </w:tcPr>
          <w:p w14:paraId="5654620E" w14:textId="77777777" w:rsidR="004B512E" w:rsidRDefault="00227A9F">
            <w:pPr>
              <w:pStyle w:val="BodyA"/>
              <w:rPr>
                <w:rFonts w:ascii="Arial" w:hAnsi="Arial"/>
                <w:shd w:val="clear" w:color="auto" w:fill="FFFFFF"/>
                <w:lang w:val="en-US"/>
              </w:rPr>
            </w:pPr>
            <w:r>
              <w:rPr>
                <w:rFonts w:ascii="Arial" w:hAnsi="Arial"/>
                <w:shd w:val="clear" w:color="auto" w:fill="FFFFFF"/>
                <w:lang w:val="en-US"/>
              </w:rPr>
              <w:t xml:space="preserve">Changes to the way repeat prescriptions are to be </w:t>
            </w:r>
          </w:p>
          <w:p w14:paraId="7E428F2B" w14:textId="77777777" w:rsidR="004B512E" w:rsidRDefault="00227A9F">
            <w:pPr>
              <w:pStyle w:val="BodyA"/>
              <w:rPr>
                <w:rFonts w:ascii="Arial" w:hAnsi="Arial"/>
                <w:shd w:val="clear" w:color="auto" w:fill="FFFFFF"/>
                <w:lang w:val="en-US"/>
              </w:rPr>
            </w:pPr>
            <w:r>
              <w:rPr>
                <w:rFonts w:ascii="Arial" w:hAnsi="Arial"/>
                <w:shd w:val="clear" w:color="auto" w:fill="FFFFFF"/>
                <w:lang w:val="en-US"/>
              </w:rPr>
              <w:t>handled were discussed.  M</w:t>
            </w:r>
            <w:r>
              <w:rPr>
                <w:rFonts w:ascii="Arial" w:hAnsi="Arial"/>
                <w:shd w:val="clear" w:color="auto" w:fill="FFFFFF"/>
                <w:lang w:val="en-US"/>
              </w:rPr>
              <w:t xml:space="preserve">embers were concerned that patients had not been informed of these changes prior to implementation.  There was also concern that some vulnerable patients may find these changes very </w:t>
            </w:r>
          </w:p>
          <w:p w14:paraId="5A7B6DE3" w14:textId="77777777" w:rsidR="004B512E" w:rsidRDefault="00227A9F">
            <w:pPr>
              <w:pStyle w:val="BodyA"/>
              <w:rPr>
                <w:rFonts w:ascii="Arial" w:hAnsi="Arial"/>
                <w:shd w:val="clear" w:color="auto" w:fill="FFFFFF"/>
                <w:lang w:val="en-US"/>
              </w:rPr>
            </w:pPr>
            <w:r>
              <w:rPr>
                <w:rFonts w:ascii="Arial" w:hAnsi="Arial"/>
                <w:shd w:val="clear" w:color="auto" w:fill="FFFFFF"/>
                <w:lang w:val="en-US"/>
              </w:rPr>
              <w:t>challenging. VM would consult with the prescriptions team and report back</w:t>
            </w:r>
            <w:r>
              <w:rPr>
                <w:rFonts w:ascii="Arial" w:hAnsi="Arial"/>
                <w:shd w:val="clear" w:color="auto" w:fill="FFFFFF"/>
                <w:lang w:val="en-US"/>
              </w:rPr>
              <w:t xml:space="preserve"> to the PPG.</w:t>
            </w:r>
          </w:p>
          <w:p w14:paraId="4C3394AD" w14:textId="77777777" w:rsidR="004B512E" w:rsidRDefault="004B512E">
            <w:pPr>
              <w:pStyle w:val="BodyA"/>
              <w:rPr>
                <w:rFonts w:ascii="Arial" w:hAnsi="Arial"/>
                <w:shd w:val="clear" w:color="auto" w:fill="FFFFFF"/>
                <w:lang w:val="en-US"/>
              </w:rPr>
            </w:pPr>
          </w:p>
          <w:p w14:paraId="71DB8A4F" w14:textId="77777777" w:rsidR="004B512E" w:rsidRDefault="00227A9F">
            <w:pPr>
              <w:pStyle w:val="BodyA"/>
              <w:rPr>
                <w:rFonts w:ascii="Arial" w:hAnsi="Arial"/>
                <w:shd w:val="clear" w:color="auto" w:fill="FFFFFF"/>
                <w:lang w:val="en-US"/>
              </w:rPr>
            </w:pPr>
            <w:r>
              <w:rPr>
                <w:rFonts w:ascii="Arial" w:hAnsi="Arial"/>
                <w:shd w:val="clear" w:color="auto" w:fill="FFFFFF"/>
                <w:lang w:val="en-US"/>
              </w:rPr>
              <w:t>BC informed the meeting that five GP practices had now signed up for his talks.  VM will inform practice</w:t>
            </w:r>
          </w:p>
          <w:p w14:paraId="0E55F442" w14:textId="77777777" w:rsidR="004B512E" w:rsidRDefault="00227A9F">
            <w:pPr>
              <w:pStyle w:val="BodyA"/>
              <w:rPr>
                <w:rFonts w:ascii="Arial" w:hAnsi="Arial"/>
                <w:shd w:val="clear" w:color="auto" w:fill="FFFFFF"/>
                <w:lang w:val="en-US"/>
              </w:rPr>
            </w:pPr>
            <w:r>
              <w:rPr>
                <w:rFonts w:ascii="Arial" w:hAnsi="Arial"/>
                <w:shd w:val="clear" w:color="auto" w:fill="FFFFFF"/>
                <w:lang w:val="en-US"/>
              </w:rPr>
              <w:t xml:space="preserve">management of his </w:t>
            </w:r>
            <w:r>
              <w:rPr>
                <w:rFonts w:ascii="Arial" w:hAnsi="Arial"/>
                <w:shd w:val="clear" w:color="auto" w:fill="FFFFFF"/>
                <w:lang w:val="en-US"/>
              </w:rPr>
              <w:t>availability</w:t>
            </w:r>
            <w:r>
              <w:rPr>
                <w:rFonts w:ascii="Arial" w:hAnsi="Arial"/>
                <w:shd w:val="clear" w:color="auto" w:fill="FFFFFF"/>
                <w:lang w:val="en-US"/>
              </w:rPr>
              <w:t xml:space="preserve"> to give his talk </w:t>
            </w:r>
          </w:p>
          <w:p w14:paraId="12884FB0" w14:textId="77777777" w:rsidR="004B512E" w:rsidRDefault="00227A9F">
            <w:pPr>
              <w:pStyle w:val="BodyA"/>
              <w:rPr>
                <w:rFonts w:ascii="Arial" w:hAnsi="Arial"/>
                <w:shd w:val="clear" w:color="auto" w:fill="FFFFFF"/>
                <w:lang w:val="en-US"/>
              </w:rPr>
            </w:pPr>
            <w:r>
              <w:rPr>
                <w:rFonts w:ascii="Arial" w:hAnsi="Arial"/>
                <w:shd w:val="clear" w:color="auto" w:fill="FFFFFF"/>
                <w:lang w:val="en-US"/>
              </w:rPr>
              <w:t xml:space="preserve">promoting better Mental Health to the practice team. </w:t>
            </w:r>
          </w:p>
          <w:p w14:paraId="1265BFE6" w14:textId="77777777" w:rsidR="004B512E" w:rsidRDefault="004B512E">
            <w:pPr>
              <w:pStyle w:val="BodyA"/>
              <w:rPr>
                <w:rFonts w:ascii="Arial" w:hAnsi="Arial"/>
                <w:shd w:val="clear" w:color="auto" w:fill="FFFFFF"/>
                <w:lang w:val="en-US"/>
              </w:rPr>
            </w:pPr>
          </w:p>
          <w:p w14:paraId="647F8D6E" w14:textId="77777777" w:rsidR="004B512E" w:rsidRDefault="00227A9F">
            <w:pPr>
              <w:pStyle w:val="BodyA"/>
              <w:rPr>
                <w:rFonts w:ascii="Arial" w:hAnsi="Arial"/>
                <w:shd w:val="clear" w:color="auto" w:fill="FFFFFF"/>
                <w:lang w:val="en-US"/>
              </w:rPr>
            </w:pPr>
            <w:r>
              <w:rPr>
                <w:rFonts w:ascii="Arial" w:hAnsi="Arial"/>
                <w:shd w:val="clear" w:color="auto" w:fill="FFFFFF"/>
                <w:lang w:val="en-US"/>
              </w:rPr>
              <w:lastRenderedPageBreak/>
              <w:t>BC was invited by the PPG to pres</w:t>
            </w:r>
            <w:r>
              <w:rPr>
                <w:rFonts w:ascii="Arial" w:hAnsi="Arial"/>
                <w:shd w:val="clear" w:color="auto" w:fill="FFFFFF"/>
                <w:lang w:val="en-US"/>
              </w:rPr>
              <w:t>ent his talk to the PPG during their July meeting.</w:t>
            </w:r>
          </w:p>
          <w:p w14:paraId="0C619B9E" w14:textId="77777777" w:rsidR="004B512E" w:rsidRDefault="00227A9F">
            <w:pPr>
              <w:pStyle w:val="BodyA"/>
              <w:rPr>
                <w:rFonts w:ascii="Arial" w:hAnsi="Arial"/>
                <w:shd w:val="clear" w:color="auto" w:fill="FFFFFF"/>
                <w:lang w:val="en-US"/>
              </w:rPr>
            </w:pPr>
            <w:r>
              <w:rPr>
                <w:rFonts w:ascii="Arial" w:hAnsi="Arial"/>
                <w:shd w:val="clear" w:color="auto" w:fill="FFFFFF"/>
                <w:lang w:val="en-US"/>
              </w:rPr>
              <w:t>Ideas are still required for Health Promotions.</w:t>
            </w:r>
          </w:p>
          <w:p w14:paraId="179BAA08" w14:textId="77777777" w:rsidR="004B512E" w:rsidRDefault="00227A9F">
            <w:pPr>
              <w:pStyle w:val="BodyA"/>
              <w:rPr>
                <w:rFonts w:ascii="Arial" w:hAnsi="Arial"/>
                <w:shd w:val="clear" w:color="auto" w:fill="FFFFFF"/>
                <w:lang w:val="en-US"/>
              </w:rPr>
            </w:pPr>
            <w:r>
              <w:rPr>
                <w:rFonts w:ascii="Arial" w:hAnsi="Arial"/>
                <w:shd w:val="clear" w:color="auto" w:fill="FFFFFF"/>
                <w:lang w:val="en-US"/>
              </w:rPr>
              <w:t xml:space="preserve">VM asked that members of the PPG be aware, when out and about in the local area, of events or health care promotions which may be of interest to practice </w:t>
            </w:r>
          </w:p>
          <w:p w14:paraId="49D6C022" w14:textId="77777777" w:rsidR="004B512E" w:rsidRDefault="00227A9F">
            <w:pPr>
              <w:pStyle w:val="BodyA"/>
              <w:rPr>
                <w:rFonts w:ascii="Arial" w:hAnsi="Arial"/>
                <w:shd w:val="clear" w:color="auto" w:fill="FFFFFF"/>
                <w:lang w:val="en-US"/>
              </w:rPr>
            </w:pPr>
            <w:r>
              <w:rPr>
                <w:rFonts w:ascii="Arial" w:hAnsi="Arial"/>
                <w:shd w:val="clear" w:color="auto" w:fill="FFFFFF"/>
                <w:lang w:val="en-US"/>
              </w:rPr>
              <w:t>pa</w:t>
            </w:r>
            <w:r>
              <w:rPr>
                <w:rFonts w:ascii="Arial" w:hAnsi="Arial"/>
                <w:shd w:val="clear" w:color="auto" w:fill="FFFFFF"/>
                <w:lang w:val="en-US"/>
              </w:rPr>
              <w:t xml:space="preserve">tients. And to bring the information to future </w:t>
            </w:r>
          </w:p>
          <w:p w14:paraId="4E95C047" w14:textId="77777777" w:rsidR="004B512E" w:rsidRDefault="00227A9F">
            <w:pPr>
              <w:pStyle w:val="BodyA"/>
              <w:rPr>
                <w:rFonts w:ascii="Arial" w:hAnsi="Arial"/>
                <w:shd w:val="clear" w:color="auto" w:fill="FFFFFF"/>
                <w:lang w:val="en-US"/>
              </w:rPr>
            </w:pPr>
            <w:r>
              <w:rPr>
                <w:rFonts w:ascii="Arial" w:hAnsi="Arial"/>
                <w:shd w:val="clear" w:color="auto" w:fill="FFFFFF"/>
                <w:lang w:val="en-US"/>
              </w:rPr>
              <w:t xml:space="preserve">meetings so it may be disseminated to a larger </w:t>
            </w:r>
          </w:p>
          <w:p w14:paraId="61FE3B28" w14:textId="77777777" w:rsidR="004B512E" w:rsidRDefault="00227A9F">
            <w:pPr>
              <w:pStyle w:val="BodyA"/>
              <w:rPr>
                <w:rFonts w:ascii="Arial" w:hAnsi="Arial"/>
                <w:shd w:val="clear" w:color="auto" w:fill="FFFFFF"/>
                <w:lang w:val="en-US"/>
              </w:rPr>
            </w:pPr>
            <w:r>
              <w:rPr>
                <w:rFonts w:ascii="Arial" w:hAnsi="Arial"/>
                <w:shd w:val="clear" w:color="auto" w:fill="FFFFFF"/>
                <w:lang w:val="en-US"/>
              </w:rPr>
              <w:t>audience</w:t>
            </w:r>
          </w:p>
          <w:p w14:paraId="713065CA" w14:textId="77777777" w:rsidR="004B512E" w:rsidRDefault="004B512E">
            <w:pPr>
              <w:pStyle w:val="BodyA"/>
              <w:rPr>
                <w:rFonts w:ascii="Arial" w:hAnsi="Arial"/>
                <w:shd w:val="clear" w:color="auto" w:fill="FFFFFF"/>
                <w:lang w:val="en-US"/>
              </w:rPr>
            </w:pPr>
          </w:p>
          <w:p w14:paraId="68BDE4AD" w14:textId="77777777" w:rsidR="004B512E" w:rsidRDefault="00227A9F">
            <w:pPr>
              <w:pStyle w:val="BodyA"/>
              <w:rPr>
                <w:rFonts w:ascii="Arial" w:hAnsi="Arial"/>
                <w:shd w:val="clear" w:color="auto" w:fill="FFFFFF"/>
                <w:lang w:val="en-US"/>
              </w:rPr>
            </w:pPr>
            <w:r>
              <w:rPr>
                <w:rFonts w:ascii="Arial" w:hAnsi="Arial"/>
                <w:shd w:val="clear" w:color="auto" w:fill="FFFFFF"/>
                <w:lang w:val="en-US"/>
              </w:rPr>
              <w:t>The lack of a doctor and senior management, other than VM, at the meeting and at previous meetings was discussed with members stating they felt undervalued.  It was felt that in order for the PPG to be relevant and to meet its Terms of Reference it require</w:t>
            </w:r>
            <w:r>
              <w:rPr>
                <w:rFonts w:ascii="Arial" w:hAnsi="Arial"/>
                <w:shd w:val="clear" w:color="auto" w:fill="FFFFFF"/>
                <w:lang w:val="en-US"/>
              </w:rPr>
              <w:t xml:space="preserve">d much greater input from the practice. </w:t>
            </w:r>
          </w:p>
        </w:tc>
        <w:tc>
          <w:tcPr>
            <w:tcW w:w="1626" w:type="dxa"/>
            <w:tcBorders>
              <w:left w:val="single" w:sz="8" w:space="0" w:color="000000"/>
              <w:bottom w:val="single" w:sz="8" w:space="0" w:color="000000"/>
              <w:right w:val="single" w:sz="8" w:space="0" w:color="000000"/>
            </w:tcBorders>
            <w:shd w:val="clear" w:color="auto" w:fill="FFFFFF"/>
          </w:tcPr>
          <w:p w14:paraId="57FAA912" w14:textId="77777777" w:rsidR="004B512E" w:rsidRDefault="00227A9F">
            <w:pPr>
              <w:widowControl w:val="0"/>
              <w:rPr>
                <w:rFonts w:ascii="Arial Narrow" w:hAnsi="Arial Narrow"/>
              </w:rPr>
            </w:pPr>
            <w:r>
              <w:rPr>
                <w:rFonts w:ascii="Arial Narrow" w:hAnsi="Arial Narrow"/>
              </w:rPr>
              <w:lastRenderedPageBreak/>
              <w:t>VM</w:t>
            </w:r>
          </w:p>
          <w:p w14:paraId="46350AC7" w14:textId="77777777" w:rsidR="004B512E" w:rsidRDefault="004B512E">
            <w:pPr>
              <w:widowControl w:val="0"/>
              <w:rPr>
                <w:rFonts w:ascii="Arial Narrow" w:hAnsi="Arial Narrow"/>
              </w:rPr>
            </w:pPr>
          </w:p>
          <w:p w14:paraId="7BEB5C11" w14:textId="77777777" w:rsidR="004B512E" w:rsidRDefault="004B512E">
            <w:pPr>
              <w:widowControl w:val="0"/>
              <w:rPr>
                <w:rFonts w:ascii="Arial Narrow" w:hAnsi="Arial Narrow"/>
              </w:rPr>
            </w:pPr>
          </w:p>
          <w:p w14:paraId="0F37E7F9" w14:textId="77777777" w:rsidR="004B512E" w:rsidRDefault="004B512E">
            <w:pPr>
              <w:widowControl w:val="0"/>
              <w:rPr>
                <w:rFonts w:ascii="Arial Narrow" w:hAnsi="Arial Narrow"/>
              </w:rPr>
            </w:pPr>
          </w:p>
          <w:p w14:paraId="6ECAEF3B" w14:textId="77777777" w:rsidR="004B512E" w:rsidRDefault="004B512E">
            <w:pPr>
              <w:widowControl w:val="0"/>
              <w:rPr>
                <w:rFonts w:ascii="Arial Narrow" w:hAnsi="Arial Narrow"/>
              </w:rPr>
            </w:pPr>
          </w:p>
          <w:p w14:paraId="7A4897FA" w14:textId="77777777" w:rsidR="004B512E" w:rsidRDefault="004B512E">
            <w:pPr>
              <w:widowControl w:val="0"/>
              <w:rPr>
                <w:rFonts w:ascii="Arial Narrow" w:hAnsi="Arial Narrow"/>
              </w:rPr>
            </w:pPr>
          </w:p>
          <w:p w14:paraId="4DFB413D" w14:textId="77777777" w:rsidR="004B512E" w:rsidRDefault="004B512E">
            <w:pPr>
              <w:widowControl w:val="0"/>
              <w:rPr>
                <w:rFonts w:ascii="Arial Narrow" w:hAnsi="Arial Narrow"/>
              </w:rPr>
            </w:pPr>
          </w:p>
          <w:p w14:paraId="3B029EE5" w14:textId="77777777" w:rsidR="004B512E" w:rsidRDefault="004B512E">
            <w:pPr>
              <w:widowControl w:val="0"/>
              <w:rPr>
                <w:rFonts w:ascii="Arial Narrow" w:hAnsi="Arial Narrow"/>
              </w:rPr>
            </w:pPr>
          </w:p>
          <w:p w14:paraId="6E9699F2" w14:textId="77777777" w:rsidR="004B512E" w:rsidRDefault="004B512E">
            <w:pPr>
              <w:widowControl w:val="0"/>
              <w:rPr>
                <w:rFonts w:ascii="Arial Narrow" w:hAnsi="Arial Narrow"/>
              </w:rPr>
            </w:pPr>
          </w:p>
          <w:p w14:paraId="229CC231" w14:textId="77777777" w:rsidR="004B512E" w:rsidRDefault="00227A9F">
            <w:pPr>
              <w:widowControl w:val="0"/>
              <w:rPr>
                <w:rFonts w:ascii="Arial Narrow" w:hAnsi="Arial Narrow"/>
              </w:rPr>
            </w:pPr>
            <w:r>
              <w:rPr>
                <w:rFonts w:ascii="Arial Narrow" w:hAnsi="Arial Narrow"/>
              </w:rPr>
              <w:t>VM/BC</w:t>
            </w:r>
          </w:p>
          <w:p w14:paraId="72D28D37" w14:textId="77777777" w:rsidR="004B512E" w:rsidRDefault="004B512E">
            <w:pPr>
              <w:widowControl w:val="0"/>
              <w:rPr>
                <w:rFonts w:ascii="Arial Narrow" w:hAnsi="Arial Narrow"/>
              </w:rPr>
            </w:pPr>
          </w:p>
          <w:p w14:paraId="128078C2" w14:textId="77777777" w:rsidR="004B512E" w:rsidRDefault="004B512E">
            <w:pPr>
              <w:widowControl w:val="0"/>
              <w:rPr>
                <w:rFonts w:ascii="Arial Narrow" w:hAnsi="Arial Narrow"/>
              </w:rPr>
            </w:pPr>
          </w:p>
          <w:p w14:paraId="65A57507" w14:textId="77777777" w:rsidR="004B512E" w:rsidRDefault="004B512E">
            <w:pPr>
              <w:widowControl w:val="0"/>
              <w:rPr>
                <w:rFonts w:ascii="Arial Narrow" w:hAnsi="Arial Narrow"/>
              </w:rPr>
            </w:pPr>
          </w:p>
          <w:p w14:paraId="1787837C" w14:textId="77777777" w:rsidR="004B512E" w:rsidRDefault="004B512E">
            <w:pPr>
              <w:widowControl w:val="0"/>
              <w:rPr>
                <w:rFonts w:ascii="Arial Narrow" w:hAnsi="Arial Narrow"/>
              </w:rPr>
            </w:pPr>
          </w:p>
          <w:p w14:paraId="44CBDBC7" w14:textId="77777777" w:rsidR="004B512E" w:rsidRDefault="00227A9F">
            <w:pPr>
              <w:widowControl w:val="0"/>
              <w:rPr>
                <w:rFonts w:ascii="Arial Narrow" w:hAnsi="Arial Narrow"/>
              </w:rPr>
            </w:pPr>
            <w:r>
              <w:rPr>
                <w:rFonts w:ascii="Arial Narrow" w:hAnsi="Arial Narrow"/>
              </w:rPr>
              <w:lastRenderedPageBreak/>
              <w:t>BC</w:t>
            </w:r>
          </w:p>
          <w:p w14:paraId="5BBB2FD1" w14:textId="77777777" w:rsidR="004B512E" w:rsidRDefault="00227A9F">
            <w:pPr>
              <w:widowControl w:val="0"/>
              <w:rPr>
                <w:rFonts w:ascii="Arial" w:hAnsi="Arial"/>
              </w:rPr>
            </w:pPr>
            <w:r>
              <w:rPr>
                <w:rFonts w:ascii="Arial" w:hAnsi="Arial"/>
              </w:rPr>
              <w:t>PPG</w:t>
            </w:r>
          </w:p>
          <w:p w14:paraId="37264C8D" w14:textId="77777777" w:rsidR="004B512E" w:rsidRDefault="004B512E">
            <w:pPr>
              <w:widowControl w:val="0"/>
              <w:rPr>
                <w:rFonts w:ascii="Arial" w:hAnsi="Arial"/>
              </w:rPr>
            </w:pPr>
          </w:p>
          <w:p w14:paraId="53539F14" w14:textId="77777777" w:rsidR="004B512E" w:rsidRDefault="004B512E">
            <w:pPr>
              <w:widowControl w:val="0"/>
              <w:rPr>
                <w:rFonts w:ascii="Arial" w:hAnsi="Arial"/>
              </w:rPr>
            </w:pPr>
          </w:p>
          <w:p w14:paraId="4A0AA4A5" w14:textId="77777777" w:rsidR="004B512E" w:rsidRDefault="004B512E">
            <w:pPr>
              <w:widowControl w:val="0"/>
              <w:rPr>
                <w:rFonts w:ascii="Arial" w:hAnsi="Arial"/>
              </w:rPr>
            </w:pPr>
          </w:p>
          <w:p w14:paraId="155B3ABD" w14:textId="77777777" w:rsidR="004B512E" w:rsidRDefault="004B512E">
            <w:pPr>
              <w:widowControl w:val="0"/>
              <w:rPr>
                <w:rFonts w:ascii="Arial" w:hAnsi="Arial"/>
              </w:rPr>
            </w:pPr>
          </w:p>
          <w:p w14:paraId="67E9349B" w14:textId="77777777" w:rsidR="004B512E" w:rsidRDefault="004B512E">
            <w:pPr>
              <w:widowControl w:val="0"/>
              <w:rPr>
                <w:rFonts w:ascii="Arial" w:hAnsi="Arial"/>
              </w:rPr>
            </w:pPr>
          </w:p>
          <w:p w14:paraId="7894173D" w14:textId="77777777" w:rsidR="004B512E" w:rsidRDefault="004B512E">
            <w:pPr>
              <w:widowControl w:val="0"/>
              <w:rPr>
                <w:rFonts w:ascii="Arial" w:hAnsi="Arial"/>
              </w:rPr>
            </w:pPr>
          </w:p>
          <w:p w14:paraId="644C85CE" w14:textId="77777777" w:rsidR="004B512E" w:rsidRDefault="004B512E">
            <w:pPr>
              <w:widowControl w:val="0"/>
              <w:rPr>
                <w:rFonts w:ascii="Arial" w:hAnsi="Arial"/>
              </w:rPr>
            </w:pPr>
          </w:p>
          <w:p w14:paraId="66B61968" w14:textId="77777777" w:rsidR="004B512E" w:rsidRDefault="004B512E">
            <w:pPr>
              <w:widowControl w:val="0"/>
              <w:rPr>
                <w:rFonts w:ascii="Arial" w:hAnsi="Arial"/>
              </w:rPr>
            </w:pPr>
          </w:p>
          <w:p w14:paraId="72F9A85C" w14:textId="77777777" w:rsidR="004B512E" w:rsidRDefault="00227A9F">
            <w:pPr>
              <w:widowControl w:val="0"/>
              <w:rPr>
                <w:rFonts w:ascii="Arial" w:hAnsi="Arial"/>
              </w:rPr>
            </w:pPr>
            <w:r>
              <w:rPr>
                <w:rFonts w:ascii="Arial" w:hAnsi="Arial"/>
              </w:rPr>
              <w:t>Practice/VM</w:t>
            </w:r>
          </w:p>
        </w:tc>
      </w:tr>
      <w:tr w:rsidR="004B512E" w14:paraId="2911BAA6" w14:textId="77777777">
        <w:trPr>
          <w:trHeight w:val="592"/>
          <w:jc w:val="center"/>
        </w:trPr>
        <w:tc>
          <w:tcPr>
            <w:tcW w:w="2425" w:type="dxa"/>
            <w:tcBorders>
              <w:left w:val="single" w:sz="8" w:space="0" w:color="000000"/>
              <w:bottom w:val="single" w:sz="8" w:space="0" w:color="000000"/>
              <w:right w:val="single" w:sz="8" w:space="0" w:color="000000"/>
            </w:tcBorders>
            <w:shd w:val="clear" w:color="auto" w:fill="FFFFFF"/>
          </w:tcPr>
          <w:p w14:paraId="597B5EA2" w14:textId="77777777" w:rsidR="004B512E" w:rsidRDefault="00227A9F">
            <w:pPr>
              <w:pStyle w:val="Body"/>
              <w:widowControl w:val="0"/>
              <w:shd w:val="clear" w:color="auto" w:fill="FFFFFF"/>
              <w:rPr>
                <w:rFonts w:ascii="Arial" w:hAnsi="Arial"/>
                <w:b/>
                <w:bCs/>
                <w:shd w:val="clear" w:color="auto" w:fill="FFFFFF"/>
              </w:rPr>
            </w:pPr>
            <w:r>
              <w:rPr>
                <w:rFonts w:ascii="Arial" w:hAnsi="Arial"/>
                <w:b/>
                <w:bCs/>
                <w:shd w:val="clear" w:color="auto" w:fill="FFFFFF"/>
              </w:rPr>
              <w:lastRenderedPageBreak/>
              <w:t>Date and time of next meeting</w:t>
            </w:r>
          </w:p>
        </w:tc>
        <w:tc>
          <w:tcPr>
            <w:tcW w:w="6033" w:type="dxa"/>
            <w:tcBorders>
              <w:left w:val="single" w:sz="8" w:space="0" w:color="000000"/>
              <w:bottom w:val="single" w:sz="8" w:space="0" w:color="000000"/>
              <w:right w:val="single" w:sz="8" w:space="0" w:color="000000"/>
            </w:tcBorders>
            <w:shd w:val="clear" w:color="auto" w:fill="FFFFFF"/>
          </w:tcPr>
          <w:p w14:paraId="6CEA5B5E" w14:textId="77777777" w:rsidR="004B512E" w:rsidRDefault="00227A9F">
            <w:pPr>
              <w:pStyle w:val="BodyA"/>
              <w:rPr>
                <w:rFonts w:ascii="Arial" w:hAnsi="Arial"/>
                <w:shd w:val="clear" w:color="auto" w:fill="FFFFFF"/>
                <w:lang w:val="en-US"/>
              </w:rPr>
            </w:pPr>
            <w:r>
              <w:rPr>
                <w:rFonts w:ascii="Arial" w:hAnsi="Arial"/>
                <w:shd w:val="clear" w:color="auto" w:fill="FFFFFF"/>
                <w:lang w:val="en-US"/>
              </w:rPr>
              <w:t>6 pm on Thursday 20</w:t>
            </w:r>
            <w:r>
              <w:rPr>
                <w:rFonts w:ascii="Arial" w:hAnsi="Arial"/>
                <w:shd w:val="clear" w:color="auto" w:fill="FFFFFF"/>
                <w:vertAlign w:val="superscript"/>
                <w:lang w:val="en-US"/>
              </w:rPr>
              <w:t>th</w:t>
            </w:r>
            <w:r>
              <w:rPr>
                <w:rFonts w:ascii="Arial" w:hAnsi="Arial"/>
                <w:shd w:val="clear" w:color="auto" w:fill="FFFFFF"/>
                <w:lang w:val="en-US"/>
              </w:rPr>
              <w:t xml:space="preserve"> July</w:t>
            </w:r>
          </w:p>
          <w:p w14:paraId="75C02247" w14:textId="77777777" w:rsidR="004B512E" w:rsidRDefault="00227A9F">
            <w:pPr>
              <w:pStyle w:val="BodyA"/>
              <w:rPr>
                <w:rFonts w:ascii="Arial" w:hAnsi="Arial"/>
                <w:shd w:val="clear" w:color="auto" w:fill="FFFFFF"/>
                <w:lang w:val="en-US"/>
              </w:rPr>
            </w:pPr>
            <w:r>
              <w:rPr>
                <w:rFonts w:ascii="Arial" w:hAnsi="Arial"/>
                <w:shd w:val="clear" w:color="auto" w:fill="FFFFFF"/>
                <w:lang w:val="en-US"/>
              </w:rPr>
              <w:t>Agenda items by Thursday 13</w:t>
            </w:r>
            <w:r>
              <w:rPr>
                <w:rFonts w:ascii="Arial" w:hAnsi="Arial"/>
                <w:shd w:val="clear" w:color="auto" w:fill="FFFFFF"/>
                <w:vertAlign w:val="superscript"/>
                <w:lang w:val="en-US"/>
              </w:rPr>
              <w:t>th</w:t>
            </w:r>
            <w:r>
              <w:rPr>
                <w:rFonts w:ascii="Arial" w:hAnsi="Arial"/>
                <w:shd w:val="clear" w:color="auto" w:fill="FFFFFF"/>
                <w:lang w:val="en-US"/>
              </w:rPr>
              <w:t xml:space="preserve"> July  </w:t>
            </w:r>
          </w:p>
          <w:p w14:paraId="66EFE4D1" w14:textId="77777777" w:rsidR="004B512E" w:rsidRDefault="004B512E">
            <w:pPr>
              <w:pStyle w:val="BodyA"/>
              <w:rPr>
                <w:rFonts w:ascii="Arial" w:hAnsi="Arial"/>
                <w:shd w:val="clear" w:color="auto" w:fill="FFFFFF"/>
                <w:lang w:val="en-US"/>
              </w:rPr>
            </w:pPr>
          </w:p>
          <w:p w14:paraId="1C2A1CD7" w14:textId="77777777" w:rsidR="004B512E" w:rsidRDefault="00227A9F">
            <w:pPr>
              <w:pStyle w:val="BodyA"/>
              <w:rPr>
                <w:rFonts w:ascii="Arial" w:hAnsi="Arial"/>
                <w:shd w:val="clear" w:color="auto" w:fill="FFFFFF"/>
                <w:lang w:val="en-US"/>
              </w:rPr>
            </w:pPr>
            <w:r>
              <w:rPr>
                <w:rFonts w:ascii="Arial" w:hAnsi="Arial"/>
                <w:shd w:val="clear" w:color="auto" w:fill="FFFFFF"/>
                <w:lang w:val="en-US"/>
              </w:rPr>
              <w:t xml:space="preserve">Future meetings </w:t>
            </w:r>
          </w:p>
          <w:p w14:paraId="16A121B3" w14:textId="77777777" w:rsidR="004B512E" w:rsidRDefault="004B512E">
            <w:pPr>
              <w:pStyle w:val="BodyA"/>
              <w:rPr>
                <w:rFonts w:ascii="Arial" w:hAnsi="Arial"/>
                <w:shd w:val="clear" w:color="auto" w:fill="FFFFFF"/>
                <w:lang w:val="en-US"/>
              </w:rPr>
            </w:pPr>
          </w:p>
          <w:p w14:paraId="3E968F58" w14:textId="77777777" w:rsidR="004B512E" w:rsidRDefault="00227A9F">
            <w:pPr>
              <w:pStyle w:val="BodyA"/>
              <w:rPr>
                <w:rFonts w:ascii="Arial" w:hAnsi="Arial"/>
                <w:shd w:val="clear" w:color="auto" w:fill="FFFFFF"/>
                <w:lang w:val="en-US"/>
              </w:rPr>
            </w:pPr>
            <w:r>
              <w:rPr>
                <w:rFonts w:ascii="Arial" w:hAnsi="Arial"/>
                <w:shd w:val="clear" w:color="auto" w:fill="FFFFFF"/>
                <w:lang w:val="en-US"/>
              </w:rPr>
              <w:t>Tuesday 5</w:t>
            </w:r>
            <w:r>
              <w:rPr>
                <w:rFonts w:ascii="Arial" w:hAnsi="Arial"/>
                <w:shd w:val="clear" w:color="auto" w:fill="FFFFFF"/>
                <w:vertAlign w:val="superscript"/>
                <w:lang w:val="en-US"/>
              </w:rPr>
              <w:t>th</w:t>
            </w:r>
            <w:r>
              <w:rPr>
                <w:rFonts w:ascii="Arial" w:hAnsi="Arial"/>
                <w:shd w:val="clear" w:color="auto" w:fill="FFFFFF"/>
                <w:lang w:val="en-US"/>
              </w:rPr>
              <w:t xml:space="preserve"> September</w:t>
            </w:r>
          </w:p>
          <w:p w14:paraId="3105E91A" w14:textId="77777777" w:rsidR="004B512E" w:rsidRDefault="00227A9F">
            <w:pPr>
              <w:pStyle w:val="BodyA"/>
              <w:rPr>
                <w:rFonts w:ascii="Arial" w:hAnsi="Arial"/>
                <w:shd w:val="clear" w:color="auto" w:fill="FFFFFF"/>
                <w:lang w:val="en-US"/>
              </w:rPr>
            </w:pPr>
            <w:r>
              <w:rPr>
                <w:rFonts w:ascii="Arial" w:hAnsi="Arial"/>
                <w:shd w:val="clear" w:color="auto" w:fill="FFFFFF"/>
                <w:lang w:val="en-US"/>
              </w:rPr>
              <w:t>Wednesday 18</w:t>
            </w:r>
            <w:r>
              <w:rPr>
                <w:rFonts w:ascii="Arial" w:hAnsi="Arial"/>
                <w:shd w:val="clear" w:color="auto" w:fill="FFFFFF"/>
                <w:vertAlign w:val="superscript"/>
                <w:lang w:val="en-US"/>
              </w:rPr>
              <w:t>th</w:t>
            </w:r>
            <w:r>
              <w:rPr>
                <w:rFonts w:ascii="Arial" w:hAnsi="Arial"/>
                <w:shd w:val="clear" w:color="auto" w:fill="FFFFFF"/>
                <w:lang w:val="en-US"/>
              </w:rPr>
              <w:t xml:space="preserve"> October</w:t>
            </w:r>
          </w:p>
          <w:p w14:paraId="4ACC64E2" w14:textId="77777777" w:rsidR="004B512E" w:rsidRDefault="00227A9F">
            <w:pPr>
              <w:pStyle w:val="BodyA"/>
              <w:rPr>
                <w:rFonts w:ascii="Arial" w:hAnsi="Arial"/>
                <w:shd w:val="clear" w:color="auto" w:fill="FFFFFF"/>
                <w:lang w:val="en-US"/>
              </w:rPr>
            </w:pPr>
            <w:r>
              <w:rPr>
                <w:rFonts w:ascii="Arial" w:hAnsi="Arial"/>
                <w:shd w:val="clear" w:color="auto" w:fill="FFFFFF"/>
                <w:lang w:val="en-US"/>
              </w:rPr>
              <w:t>Thursday 30</w:t>
            </w:r>
            <w:r>
              <w:rPr>
                <w:rFonts w:ascii="Arial" w:hAnsi="Arial"/>
                <w:shd w:val="clear" w:color="auto" w:fill="FFFFFF"/>
                <w:vertAlign w:val="superscript"/>
                <w:lang w:val="en-US"/>
              </w:rPr>
              <w:t>th</w:t>
            </w:r>
            <w:r>
              <w:rPr>
                <w:rFonts w:ascii="Arial" w:hAnsi="Arial"/>
                <w:shd w:val="clear" w:color="auto" w:fill="FFFFFF"/>
                <w:lang w:val="en-US"/>
              </w:rPr>
              <w:t xml:space="preserve"> November </w:t>
            </w:r>
          </w:p>
          <w:p w14:paraId="1E471529" w14:textId="77777777" w:rsidR="004B512E" w:rsidRDefault="004B512E">
            <w:pPr>
              <w:pStyle w:val="BodyA"/>
              <w:rPr>
                <w:rFonts w:ascii="Arial" w:hAnsi="Arial"/>
                <w:shd w:val="clear" w:color="auto" w:fill="FFFFFF"/>
                <w:lang w:val="en-US"/>
              </w:rPr>
            </w:pPr>
          </w:p>
        </w:tc>
        <w:tc>
          <w:tcPr>
            <w:tcW w:w="1626" w:type="dxa"/>
            <w:tcBorders>
              <w:left w:val="single" w:sz="8" w:space="0" w:color="000000"/>
              <w:bottom w:val="single" w:sz="8" w:space="0" w:color="000000"/>
              <w:right w:val="single" w:sz="8" w:space="0" w:color="000000"/>
            </w:tcBorders>
            <w:shd w:val="clear" w:color="auto" w:fill="FFFFFF"/>
          </w:tcPr>
          <w:p w14:paraId="28037E51" w14:textId="77777777" w:rsidR="004B512E" w:rsidRDefault="00227A9F">
            <w:pPr>
              <w:widowControl w:val="0"/>
              <w:rPr>
                <w:rFonts w:ascii="Arial Narrow" w:hAnsi="Arial Narrow"/>
              </w:rPr>
            </w:pPr>
            <w:r>
              <w:rPr>
                <w:rFonts w:ascii="Arial Narrow" w:hAnsi="Arial Narrow"/>
              </w:rPr>
              <w:t>PPG</w:t>
            </w:r>
          </w:p>
        </w:tc>
      </w:tr>
    </w:tbl>
    <w:p w14:paraId="28324840" w14:textId="77777777" w:rsidR="004B512E" w:rsidRDefault="004B512E">
      <w:pPr>
        <w:pStyle w:val="BodyA"/>
        <w:widowControl w:val="0"/>
        <w:shd w:val="clear" w:color="auto" w:fill="FFFFFF"/>
        <w:ind w:left="108" w:hanging="108"/>
        <w:jc w:val="center"/>
        <w:rPr>
          <w:rFonts w:ascii="ArialMT" w:hAnsi="ArialMT"/>
        </w:rPr>
      </w:pPr>
    </w:p>
    <w:p w14:paraId="2C0A7FD7" w14:textId="77777777" w:rsidR="004B512E" w:rsidRDefault="004B512E">
      <w:p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sectPr w:rsidR="004B512E">
      <w:headerReference w:type="even" r:id="rId7"/>
      <w:headerReference w:type="default" r:id="rId8"/>
      <w:footerReference w:type="even" r:id="rId9"/>
      <w:footerReference w:type="default" r:id="rId10"/>
      <w:pgSz w:w="11906" w:h="16838"/>
      <w:pgMar w:top="1440" w:right="1440" w:bottom="1440" w:left="1440" w:header="72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7FD5" w14:textId="77777777" w:rsidR="00000000" w:rsidRDefault="00227A9F">
      <w:r>
        <w:separator/>
      </w:r>
    </w:p>
  </w:endnote>
  <w:endnote w:type="continuationSeparator" w:id="0">
    <w:p w14:paraId="26ED1215" w14:textId="77777777" w:rsidR="00000000" w:rsidRDefault="0022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PingFang SC">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B193" w14:textId="77777777" w:rsidR="004B512E" w:rsidRDefault="004B512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D12A" w14:textId="77777777" w:rsidR="004B512E" w:rsidRDefault="00227A9F">
    <w:pPr>
      <w:pStyle w:val="BodyA"/>
      <w:shd w:val="clear" w:color="auto" w:fill="FFFFFF"/>
      <w:spacing w:line="276" w:lineRule="auto"/>
      <w:jc w:val="right"/>
      <w:rPr>
        <w:rFonts w:ascii="Arial" w:hAnsi="Arial"/>
        <w:sz w:val="22"/>
        <w:szCs w:val="22"/>
        <w:shd w:val="clear" w:color="auto" w:fill="FFFFFF"/>
      </w:rPr>
    </w:pPr>
    <w:r>
      <w:rPr>
        <w:rFonts w:ascii="Arial" w:hAnsi="Arial"/>
        <w:sz w:val="22"/>
        <w:szCs w:val="22"/>
        <w:shd w:val="clear" w:color="auto" w:fill="FFFFFF"/>
      </w:rPr>
      <w:fldChar w:fldCharType="begin"/>
    </w:r>
    <w:r>
      <w:rPr>
        <w:rFonts w:ascii="Arial" w:hAnsi="Arial"/>
        <w:sz w:val="22"/>
        <w:szCs w:val="22"/>
        <w:shd w:val="clear" w:color="auto" w:fill="FFFFFF"/>
      </w:rPr>
      <w:instrText>PAGE</w:instrText>
    </w:r>
    <w:r>
      <w:rPr>
        <w:rFonts w:ascii="Arial" w:hAnsi="Arial"/>
        <w:sz w:val="22"/>
        <w:szCs w:val="22"/>
        <w:shd w:val="clear" w:color="auto" w:fill="FFFFFF"/>
      </w:rPr>
      <w:fldChar w:fldCharType="separate"/>
    </w:r>
    <w:r>
      <w:rPr>
        <w:rFonts w:ascii="Arial" w:hAnsi="Arial"/>
        <w:sz w:val="22"/>
        <w:szCs w:val="22"/>
        <w:shd w:val="clear" w:color="auto" w:fill="FFFFFF"/>
      </w:rPr>
      <w:t>1</w:t>
    </w:r>
    <w:r>
      <w:rPr>
        <w:rFonts w:ascii="Arial" w:hAnsi="Arial"/>
        <w:sz w:val="22"/>
        <w:szCs w:val="22"/>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249D" w14:textId="77777777" w:rsidR="00000000" w:rsidRDefault="00227A9F">
      <w:r>
        <w:separator/>
      </w:r>
    </w:p>
  </w:footnote>
  <w:footnote w:type="continuationSeparator" w:id="0">
    <w:p w14:paraId="647B9CB7" w14:textId="77777777" w:rsidR="00000000" w:rsidRDefault="0022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8CFB" w14:textId="77777777" w:rsidR="004B512E" w:rsidRDefault="004B512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6EE4" w14:textId="77777777" w:rsidR="004B512E" w:rsidRDefault="004B512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760C"/>
    <w:multiLevelType w:val="multilevel"/>
    <w:tmpl w:val="D1B0CE54"/>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765BC6"/>
    <w:multiLevelType w:val="multilevel"/>
    <w:tmpl w:val="EDDC8F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28043930">
    <w:abstractNumId w:val="0"/>
  </w:num>
  <w:num w:numId="2" w16cid:durableId="367023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2E"/>
    <w:rsid w:val="00227A9F"/>
    <w:rsid w:val="004B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63A7"/>
  <w15:docId w15:val="{A8FC44ED-B5F9-46C9-AD4B-76F5F689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color="FFFFFF"/>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Footer">
    <w:name w:val="Header &amp; Footer"/>
    <w:qFormat/>
    <w:pPr>
      <w:tabs>
        <w:tab w:val="right" w:pos="9020"/>
      </w:tabs>
      <w:suppressAutoHyphens w:val="0"/>
    </w:pPr>
    <w:rPr>
      <w:rFonts w:ascii="Helvetica" w:hAnsi="Helvetica" w:cs="Arial Unicode MS"/>
      <w:color w:val="000000"/>
      <w:sz w:val="24"/>
      <w:szCs w:val="24"/>
    </w:rPr>
  </w:style>
  <w:style w:type="paragraph" w:customStyle="1" w:styleId="BodyA">
    <w:name w:val="Body A"/>
    <w:qFormat/>
    <w:pPr>
      <w:suppressAutoHyphens w:val="0"/>
    </w:pPr>
    <w:rPr>
      <w:rFonts w:cs="Arial Unicode MS"/>
      <w:color w:val="000000"/>
      <w:sz w:val="24"/>
      <w:szCs w:val="24"/>
    </w:rPr>
  </w:style>
  <w:style w:type="paragraph" w:customStyle="1" w:styleId="Body">
    <w:name w:val="Body"/>
    <w:qFormat/>
    <w:pPr>
      <w:suppressAutoHyphens w:val="0"/>
    </w:pPr>
    <w:rPr>
      <w:rFonts w:cs="Arial Unicode MS"/>
      <w:color w:val="000000"/>
      <w:sz w:val="24"/>
      <w:szCs w:val="24"/>
      <w:lang w:val="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customStyle="1" w:styleId="TableContents">
    <w:name w:val="Table Contents"/>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 Vanessa (THE ROYTON   CROMPTON FAMILY PRACTICE)</dc:creator>
  <dc:description/>
  <cp:lastModifiedBy>MARR, Vanessa (THE ROYTON   CROMPTON FAMILY PRACTICE)</cp:lastModifiedBy>
  <cp:revision>2</cp:revision>
  <dcterms:created xsi:type="dcterms:W3CDTF">2023-08-04T15:14:00Z</dcterms:created>
  <dcterms:modified xsi:type="dcterms:W3CDTF">2023-08-04T15:14:00Z</dcterms:modified>
  <dc:language>en-GB</dc:language>
</cp:coreProperties>
</file>